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C52C3">
      <w:pPr>
        <w:spacing w:line="700" w:lineRule="exact"/>
        <w:jc w:val="center"/>
        <w:rPr>
          <w:rFonts w:ascii="仿宋_GB2312" w:hAnsi="仿宋_GB2312" w:eastAsia="华文中宋" w:cs="Times New Roman"/>
          <w:b/>
          <w:bCs/>
          <w:sz w:val="44"/>
          <w:szCs w:val="32"/>
        </w:rPr>
      </w:pPr>
      <w:r>
        <w:rPr>
          <w:rFonts w:hint="eastAsia" w:ascii="仿宋_GB2312" w:hAnsi="仿宋_GB2312" w:eastAsia="华文中宋" w:cs="Times New Roman"/>
          <w:b/>
          <w:bCs/>
          <w:sz w:val="44"/>
          <w:szCs w:val="32"/>
        </w:rPr>
        <w:t>岗位说明书</w:t>
      </w:r>
    </w:p>
    <w:p w14:paraId="50DFF3D5">
      <w:pPr>
        <w:rPr>
          <w:rFonts w:ascii="仿宋_GB2312" w:hAnsi="仿宋_GB2312" w:eastAsia="等线" w:cs="Times New Roman"/>
          <w:sz w:val="32"/>
          <w:szCs w:val="32"/>
        </w:rPr>
      </w:pPr>
    </w:p>
    <w:p w14:paraId="3A9A08EC">
      <w:pPr>
        <w:ind w:firstLine="640" w:firstLineChars="200"/>
        <w:rPr>
          <w:rFonts w:ascii="仿宋_GB2312" w:hAnsi="仿宋_GB2312" w:eastAsia="黑体" w:cs="黑体"/>
          <w:sz w:val="32"/>
          <w:szCs w:val="32"/>
        </w:rPr>
      </w:pPr>
      <w:r>
        <w:rPr>
          <w:rFonts w:hint="eastAsia" w:ascii="仿宋_GB2312" w:hAnsi="仿宋_GB2312" w:eastAsia="黑体" w:cs="黑体"/>
          <w:sz w:val="32"/>
          <w:szCs w:val="32"/>
        </w:rPr>
        <w:t>一、数据服务部负责人</w:t>
      </w:r>
    </w:p>
    <w:p w14:paraId="425517B5">
      <w:pPr>
        <w:ind w:firstLine="640" w:firstLineChars="200"/>
        <w:rPr>
          <w:rFonts w:ascii="仿宋_GB2312" w:hAnsi="仿宋_GB2312" w:eastAsia="楷体" w:cs="楷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（一）岗位职责。</w:t>
      </w:r>
    </w:p>
    <w:p w14:paraId="557B49A7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负责大数据技术平台、数据共享交换平台、数据分析平台、数据资源检索平台和数据库服务平台的建设和运行维护工作；</w:t>
      </w:r>
    </w:p>
    <w:p w14:paraId="75C56FC5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负责数据架构的整体规划设计和实施工作，建立数据架构管理规范和流程，组织建立企业数据资源目录；</w:t>
      </w:r>
    </w:p>
    <w:p w14:paraId="325DCC2F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负责牵头建立并维护数据质量管理制度体系、标准规范和工作流程，推动数据规范和标准在应用开发和维护中有效执行；</w:t>
      </w:r>
    </w:p>
    <w:p w14:paraId="536EE50A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负责牵头建立并维护数据安全管理制度体系、标准规范和工作流程，落实数据安全管理责任；</w:t>
      </w:r>
    </w:p>
    <w:p w14:paraId="605592CA"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完成领导交办的其他工作。</w:t>
      </w:r>
    </w:p>
    <w:p w14:paraId="4DED2746">
      <w:pPr>
        <w:ind w:firstLine="640" w:firstLineChars="200"/>
        <w:rPr>
          <w:rFonts w:ascii="仿宋_GB2312" w:hAnsi="仿宋_GB2312" w:eastAsia="楷体" w:cs="楷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（二）岗位要求。</w:t>
      </w:r>
    </w:p>
    <w:p w14:paraId="1E0884BE">
      <w:pPr>
        <w:numPr>
          <w:ilvl w:val="0"/>
          <w:numId w:val="2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全日制本科及以上学历，具备与岗位相匹配的专业背景；</w:t>
      </w:r>
    </w:p>
    <w:p w14:paraId="47D93E78">
      <w:pPr>
        <w:numPr>
          <w:ilvl w:val="0"/>
          <w:numId w:val="2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具备8年以上工作经验，且具备同层级岗位经历或具备相应层级副职岗位2年及以上工作经历；</w:t>
      </w:r>
    </w:p>
    <w:p w14:paraId="743E6C70">
      <w:pPr>
        <w:numPr>
          <w:ilvl w:val="0"/>
          <w:numId w:val="2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E0E0E"/>
          <w:sz w:val="32"/>
          <w:szCs w:val="32"/>
        </w:rPr>
        <w:t>符</w:t>
      </w:r>
      <w:r>
        <w:rPr>
          <w:rFonts w:hint="eastAsia" w:ascii="仿宋_GB2312" w:hAnsi="仿宋_GB2312" w:eastAsia="仿宋_GB2312" w:cs="仿宋_GB2312"/>
          <w:sz w:val="32"/>
          <w:szCs w:val="32"/>
        </w:rPr>
        <w:t>合“对党忠诚、勇于创新、治企有方、兴企有为、清正廉洁”的国有企业好干部标准；</w:t>
      </w:r>
    </w:p>
    <w:p w14:paraId="19D305A4">
      <w:pPr>
        <w:numPr>
          <w:ilvl w:val="0"/>
          <w:numId w:val="2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中共党员优先。</w:t>
      </w:r>
    </w:p>
    <w:p w14:paraId="4FFEBAAB">
      <w:pPr>
        <w:ind w:firstLine="640" w:firstLineChars="200"/>
        <w:rPr>
          <w:rFonts w:ascii="仿宋_GB2312" w:hAnsi="仿宋_GB2312" w:eastAsia="黑体" w:cs="黑体"/>
          <w:sz w:val="32"/>
          <w:szCs w:val="32"/>
        </w:rPr>
      </w:pPr>
      <w:r>
        <w:rPr>
          <w:rFonts w:hint="eastAsia" w:ascii="仿宋_GB2312" w:hAnsi="仿宋_GB2312" w:eastAsia="黑体" w:cs="黑体"/>
          <w:sz w:val="32"/>
          <w:szCs w:val="32"/>
        </w:rPr>
        <w:t>二、系统工程部负责人</w:t>
      </w:r>
    </w:p>
    <w:p w14:paraId="7A4BFFF8">
      <w:pPr>
        <w:ind w:firstLine="640" w:firstLineChars="200"/>
        <w:rPr>
          <w:rFonts w:ascii="仿宋_GB2312" w:hAnsi="仿宋_GB2312" w:eastAsia="黑体" w:cs="黑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（一）岗位职责。</w:t>
      </w:r>
    </w:p>
    <w:p w14:paraId="50A7C2BB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负责容器平台、DevOps平台、低代码开发平台、中间件服务平台的建设和运行维护工作；</w:t>
      </w:r>
    </w:p>
    <w:p w14:paraId="4EE660AA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负责人工智能（AI）平台的建设和运行维护工作；</w:t>
      </w:r>
    </w:p>
    <w:p w14:paraId="771746B3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负责中国国新统一门户、统一身份认证及移动应用平台的建设和运行维护工作；</w:t>
      </w:r>
    </w:p>
    <w:p w14:paraId="53004546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负责支撑中国国新总部管控系统的建设和运行维护工作；</w:t>
      </w:r>
    </w:p>
    <w:p w14:paraId="4C6E7F32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负责牵头建立并维护软件管理制度体系、标准规范和工作流程，指导并推动落地执行；</w:t>
      </w:r>
    </w:p>
    <w:p w14:paraId="4612892A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负责软件知识产权管理、软件质量体系认定和软件著作权申报等工作；</w:t>
      </w:r>
    </w:p>
    <w:p w14:paraId="5024EE98">
      <w:pPr>
        <w:numPr>
          <w:ilvl w:val="0"/>
          <w:numId w:val="3"/>
        </w:num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完成领导交办的其他工作。</w:t>
      </w:r>
    </w:p>
    <w:p w14:paraId="33E20AFF">
      <w:pPr>
        <w:ind w:firstLine="640" w:firstLineChars="200"/>
        <w:rPr>
          <w:rFonts w:ascii="仿宋_GB2312" w:hAnsi="仿宋_GB2312" w:eastAsia="楷体" w:cs="楷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（二）岗位要求。</w:t>
      </w:r>
    </w:p>
    <w:p w14:paraId="01CCA0F2">
      <w:pPr>
        <w:numPr>
          <w:ilvl w:val="0"/>
          <w:numId w:val="4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全日制本科及以上学历，具备与岗位相匹配的专业背景；</w:t>
      </w:r>
    </w:p>
    <w:p w14:paraId="22472242">
      <w:pPr>
        <w:numPr>
          <w:ilvl w:val="0"/>
          <w:numId w:val="4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具备8年以上工作经验，且具备同层级岗位经历或具备相应层级副职岗位2年及以上工作经历；</w:t>
      </w:r>
    </w:p>
    <w:p w14:paraId="1DF9F641">
      <w:pPr>
        <w:numPr>
          <w:ilvl w:val="0"/>
          <w:numId w:val="4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符合“对党忠诚、勇于创新、治企有方、兴企有为、清正廉洁”的国有企业好干部标准；</w:t>
      </w:r>
    </w:p>
    <w:p w14:paraId="1968CF8B">
      <w:pPr>
        <w:numPr>
          <w:ilvl w:val="0"/>
          <w:numId w:val="4"/>
        </w:num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中共党员优先。</w:t>
      </w:r>
    </w:p>
    <w:p w14:paraId="64EEB640">
      <w:pPr>
        <w:rPr>
          <w:rFonts w:ascii="仿宋_GB2312" w:hAnsi="仿宋_GB2312" w:eastAsia="黑体" w:cs="黑体"/>
          <w:sz w:val="32"/>
          <w:szCs w:val="32"/>
        </w:rPr>
      </w:pPr>
      <w:r>
        <w:rPr>
          <w:rFonts w:hint="eastAsia" w:ascii="仿宋_GB2312" w:hAnsi="仿宋_GB2312" w:eastAsia="黑体" w:cs="黑体"/>
          <w:sz w:val="32"/>
          <w:szCs w:val="32"/>
        </w:rPr>
        <w:br w:type="page"/>
      </w:r>
    </w:p>
    <w:p w14:paraId="4F196018">
      <w:pPr>
        <w:ind w:firstLine="640" w:firstLineChars="200"/>
        <w:rPr>
          <w:rFonts w:ascii="仿宋_GB2312" w:hAnsi="仿宋_GB2312" w:eastAsia="黑体" w:cs="黑体"/>
          <w:sz w:val="32"/>
          <w:szCs w:val="32"/>
        </w:rPr>
      </w:pPr>
      <w:r>
        <w:rPr>
          <w:rFonts w:hint="eastAsia" w:ascii="仿宋_GB2312" w:hAnsi="仿宋_GB2312" w:eastAsia="黑体" w:cs="黑体"/>
          <w:sz w:val="32"/>
          <w:szCs w:val="32"/>
        </w:rPr>
        <w:t>三、人力资源岗</w:t>
      </w:r>
    </w:p>
    <w:p w14:paraId="259E932A">
      <w:pPr>
        <w:spacing w:line="600" w:lineRule="exact"/>
        <w:ind w:firstLine="640" w:firstLineChars="200"/>
        <w:rPr>
          <w:rFonts w:ascii="仿宋_GB2312" w:hAnsi="仿宋_GB2312" w:eastAsia="楷体" w:cs="楷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（一）岗位职责。</w:t>
      </w:r>
    </w:p>
    <w:p w14:paraId="4F80855A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1.负责对接中国国新人力资源部（党委组织部），落实中国国新对人力资源和干部管理有关工作部署；</w:t>
      </w:r>
    </w:p>
    <w:p w14:paraId="1088B86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2.负责执行和实施公司人力资源战略规划，建立、完善并组织实施公司人力资源管理体系、管理制度；</w:t>
      </w:r>
    </w:p>
    <w:p w14:paraId="6816C75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3.负责公司组织机构管理、编制管理及岗位管理；</w:t>
      </w:r>
    </w:p>
    <w:p w14:paraId="4CEA4DD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4.负责公司员工招聘、劳动关系管理和退休人员保障工作，制定公司人才队伍建设计划并组织实施；负责公司培训体系建设工作，制订公司中长期培训规划和年度计划编制并组织实施；</w:t>
      </w:r>
    </w:p>
    <w:p w14:paraId="53B906E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5.负责公司员工绩效管理工作，组织开展员工绩效考核；</w:t>
      </w:r>
    </w:p>
    <w:p w14:paraId="7C4A7E91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6.负责薪酬管理、人工成本管理工作，建立有效的员工激励约束机制。负责公司履职待遇业务支出管理工作、福利保障管理工作以及公司员工、退休人员社会保险、住房公积金、企业年金及补充医疗保险等工作；</w:t>
      </w:r>
    </w:p>
    <w:p w14:paraId="50E678C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7.负责完成领导交办的其他工作。</w:t>
      </w:r>
    </w:p>
    <w:p w14:paraId="34B49774">
      <w:pPr>
        <w:spacing w:line="600" w:lineRule="exact"/>
        <w:ind w:firstLine="640" w:firstLineChars="200"/>
        <w:rPr>
          <w:rFonts w:ascii="仿宋_GB2312" w:hAnsi="仿宋_GB2312" w:eastAsia="楷体" w:cs="楷体"/>
          <w:sz w:val="32"/>
          <w:szCs w:val="32"/>
        </w:rPr>
      </w:pPr>
      <w:r>
        <w:rPr>
          <w:rFonts w:hint="eastAsia" w:ascii="仿宋_GB2312" w:hAnsi="仿宋_GB2312" w:eastAsia="楷体" w:cs="楷体"/>
          <w:sz w:val="32"/>
          <w:szCs w:val="32"/>
        </w:rPr>
        <w:t>（二）岗位要求</w:t>
      </w:r>
    </w:p>
    <w:p w14:paraId="0F230E3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1.全日制本科及以上学历；</w:t>
      </w:r>
    </w:p>
    <w:p w14:paraId="4EE51BF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2.在人力资源领域工作满3年，有央企工作经验者优先；</w:t>
      </w:r>
    </w:p>
    <w:p w14:paraId="466F81BE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3.具有较强的组织、沟通、任务推动和文字写作等综合能力；</w:t>
      </w:r>
    </w:p>
    <w:p w14:paraId="71324C1F">
      <w:pPr>
        <w:spacing w:line="60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4.中共党员。</w:t>
      </w:r>
      <w:bookmarkStart w:id="0" w:name="_GoBack"/>
      <w:bookmarkEnd w:id="0"/>
    </w:p>
    <w:sectPr>
      <w:pgSz w:w="11906" w:h="16838"/>
      <w:pgMar w:top="2098" w:right="1474" w:bottom="1985" w:left="1588" w:header="851" w:footer="1417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0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</w:pPr>
      <w:rPr>
        <w:rFonts w:hint="default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4"/>
      <w:numFmt w:val="japaneseCounting"/>
      <w:lvlText w:val="%2、"/>
      <w:lvlJc w:val="left"/>
      <w:pPr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0000002"/>
    <w:multiLevelType w:val="multilevel"/>
    <w:tmpl w:val="00000002"/>
    <w:lvl w:ilvl="0" w:tentative="0">
      <w:start w:val="1"/>
      <w:numFmt w:val="decimal"/>
      <w:suff w:val="nothing"/>
      <w:lvlText w:val="%1."/>
      <w:lvlJc w:val="left"/>
      <w:pPr>
        <w:ind w:left="0" w:firstLine="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3"/>
    <w:multiLevelType w:val="singleLevel"/>
    <w:tmpl w:val="00000003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A4A84"/>
    <w:rsid w:val="5F6A4A84"/>
    <w:rsid w:val="7FFA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  <w14:ligatures w14:val="none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2026-09-20T14:42:00Z</dcterms:created>
  <dc:creator>GF</dc:creator>
  <cp:lastModifiedBy>GF</cp:lastModifiedBy>
  <dcterms:modified xsi:type="dcterms:W3CDTF">2026-09-20T14:43:20Z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8E96F6B7F50C8DA84980AF6A6EFE2A1C_41</vt:lpwstr>
  </property>
</Properties>
</file>