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10E48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8BE38F">
      <w:pPr>
        <w:spacing w:line="700" w:lineRule="exact"/>
        <w:jc w:val="center"/>
        <w:rPr>
          <w:rFonts w:hint="eastAsia" w:ascii="仿宋_GB2312" w:hAnsi="仿宋_GB2312" w:eastAsia="华文中宋" w:cs="Times New Roman"/>
          <w:b/>
          <w:bCs/>
          <w:sz w:val="44"/>
          <w:szCs w:val="44"/>
        </w:rPr>
      </w:pPr>
      <w:r>
        <w:rPr>
          <w:rFonts w:hint="eastAsia" w:ascii="仿宋_GB2312" w:hAnsi="仿宋_GB2312" w:eastAsia="华文中宋" w:cs="Times New Roman"/>
          <w:b/>
          <w:bCs/>
          <w:sz w:val="44"/>
          <w:szCs w:val="44"/>
        </w:rPr>
        <w:t>岗位说明书</w:t>
      </w:r>
    </w:p>
    <w:p w14:paraId="69736797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医药事业部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业务拓展资深专家</w:t>
      </w:r>
    </w:p>
    <w:p w14:paraId="354B32D5">
      <w:pPr>
        <w:spacing w:line="600" w:lineRule="exact"/>
        <w:ind w:firstLine="632" w:firstLineChars="200"/>
        <w:rPr>
          <w:rFonts w:hint="eastAsia" w:ascii="仿宋_GB2312" w:hAnsi="仿宋_GB2312" w:eastAsia="楷体" w:cs="楷体"/>
          <w:sz w:val="32"/>
          <w:szCs w:val="32"/>
        </w:rPr>
      </w:pPr>
      <w:r>
        <w:rPr>
          <w:rFonts w:hint="eastAsia" w:ascii="仿宋_GB2312" w:hAnsi="仿宋_GB2312" w:eastAsia="楷体" w:cs="楷体"/>
          <w:sz w:val="32"/>
          <w:szCs w:val="32"/>
        </w:rPr>
        <w:t>（一）岗位职责。</w:t>
      </w:r>
    </w:p>
    <w:p w14:paraId="26DDC24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1.负责药品追溯业务拓展整体工作;</w:t>
      </w:r>
    </w:p>
    <w:p w14:paraId="4FB6C430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2.负责药品追溯市场推广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的执行落地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5E877D61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3.负责药品追溯业务团队的管理，包括团队搭建、培养、优化，绩效管理等;</w:t>
      </w:r>
    </w:p>
    <w:p w14:paraId="291D2820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4.负责相关重点企业、相关行业主管部门、行业组织的维护、沟通、跟进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联合行业生态合作伙伴，共创双赢可持续的合作模式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05BDA8">
      <w:pPr>
        <w:spacing w:line="600" w:lineRule="exact"/>
        <w:ind w:firstLine="632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09468E51">
      <w:pPr>
        <w:spacing w:line="600" w:lineRule="exact"/>
        <w:ind w:firstLine="63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大学本科及以上学历，市场营销、经济学类、管理学类、医学类、计算机类等相关专业；</w:t>
      </w:r>
    </w:p>
    <w:p w14:paraId="6EE58204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年以上药品/医疗器械/中药饮片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的信息化产品销售方面的工作经历；有追溯行业工作经验优先；有药品大型生产/流通企业/三甲医疗机构/大型互联网企业工作经验者优先；</w:t>
      </w:r>
    </w:p>
    <w:p w14:paraId="4410BE6C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3.有优秀的外部沟通、组织管理、战略规划的能力；有超过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年的团队管理经验；</w:t>
      </w:r>
    </w:p>
    <w:p w14:paraId="5E92DFE4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4.有良好的药品/医疗器械/中药饮片行业的大型企业、国家及地方药监/医保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/卫健等政府部门的资源积累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6CC4BFAC">
      <w:pPr>
        <w:spacing w:line="600" w:lineRule="exact"/>
        <w:ind w:firstLine="632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特别优秀者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19AE11C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医药事业部</w:t>
      </w:r>
      <w:r>
        <w:rPr>
          <w:rFonts w:hint="eastAsia" w:ascii="黑体" w:hAnsi="黑体" w:eastAsia="黑体" w:cs="黑体"/>
          <w:sz w:val="32"/>
          <w:szCs w:val="32"/>
        </w:rPr>
        <w:t>业务拓展经理</w:t>
      </w:r>
    </w:p>
    <w:p w14:paraId="698EDE24">
      <w:pPr>
        <w:spacing w:line="600" w:lineRule="exact"/>
        <w:ind w:firstLine="632" w:firstLineChars="200"/>
        <w:rPr>
          <w:rFonts w:hint="eastAsia" w:ascii="仿宋_GB2312" w:hAnsi="仿宋_GB2312" w:eastAsia="楷体" w:cs="楷体"/>
          <w:sz w:val="32"/>
          <w:szCs w:val="32"/>
        </w:rPr>
      </w:pPr>
      <w:r>
        <w:rPr>
          <w:rFonts w:hint="eastAsia" w:ascii="仿宋_GB2312" w:hAnsi="仿宋_GB2312" w:eastAsia="楷体" w:cs="楷体"/>
          <w:sz w:val="32"/>
          <w:szCs w:val="32"/>
        </w:rPr>
        <w:t>（一）岗位职责。</w:t>
      </w:r>
    </w:p>
    <w:p w14:paraId="39E933DF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1.负责药品追溯业务拓展或市场推广具体工作；</w:t>
      </w:r>
    </w:p>
    <w:p w14:paraId="366D07AE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2.负责所分管业务线的客户推广、战术打法制定，以及推动相关工作顺利执行并达成部门既定目标；</w:t>
      </w:r>
    </w:p>
    <w:p w14:paraId="06FF6DB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3.负责分管业务线的重点客户、相关行业主管部门、行业组织的维护、沟通、跟进等。</w:t>
      </w:r>
    </w:p>
    <w:p w14:paraId="0C094103">
      <w:pPr>
        <w:spacing w:line="600" w:lineRule="exact"/>
        <w:ind w:firstLine="632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763CC6A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大学本科及以上学历，市场营销、经济学类、管理学类、医学类、计算机类等相关专业；</w:t>
      </w:r>
    </w:p>
    <w:p w14:paraId="0D4716F1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2.具有3年以上药品/医疗器械/中药饮片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的信息化产品销售方面工作经历；有追溯行业工作经验优先；有药品大型生产/流通企业/三甲医疗机构/大型互联网企业工作经验者优先；</w:t>
      </w:r>
    </w:p>
    <w:p w14:paraId="75EF1F55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3.有优秀的销售、市场推广、客户沟通能力；有团队管理经验优先考虑；</w:t>
      </w:r>
    </w:p>
    <w:p w14:paraId="1BFDEE49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4.有良好的药品/医疗器械/中药饮片的大型企业、国家及地方药监/医保/卫健等政府部门的资源积累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7EAEAC0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特别优秀者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CF2167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数字身份事业部</w:t>
      </w:r>
      <w:r>
        <w:rPr>
          <w:rFonts w:hint="eastAsia" w:ascii="黑体" w:hAnsi="黑体" w:eastAsia="黑体" w:cs="黑体"/>
          <w:sz w:val="32"/>
          <w:szCs w:val="32"/>
        </w:rPr>
        <w:t>业务拓展岗</w:t>
      </w:r>
    </w:p>
    <w:p w14:paraId="7F839BDC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1.负责深入了解数字身份、网络安全、大数据等各领域市场动态，定期形成市场分析报告，为公司制定决策提供依据；</w:t>
      </w:r>
    </w:p>
    <w:p w14:paraId="76FF43AD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2.负责挖掘客户的业务需求，促成合作，拓展维护客户关系，提高客户满意度和忠诚度；</w:t>
      </w:r>
    </w:p>
    <w:p w14:paraId="39D42E5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3.负责协助技术团队制定解决方案，输出专业的售前方案。参与招投标工作，包括标书制作、投标讲解等；</w:t>
      </w:r>
    </w:p>
    <w:p w14:paraId="1C01DDFA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4.负责协助制定产品推广计划，参与各类行业展会、研讨会等活动，撰写宣传文案、制作宣传资料等；</w:t>
      </w:r>
    </w:p>
    <w:p w14:paraId="0EAD7FAA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5.负责根据公司下达的销售任务，确保销售目标的顺利完成，并及时汇报工作进展和业绩情况。</w:t>
      </w:r>
    </w:p>
    <w:p w14:paraId="310746F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7F396F80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大学本科及以上学历，市场营销、工商管理、金融、经济、国际贸易等相关文科类专业或计算机、电子信息、通信工程、网络安全、数据科学、人工智能等相关理工类专业；中共党员优先；</w:t>
      </w:r>
    </w:p>
    <w:p w14:paraId="59778D8A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2.具有3年以上公共事务、业务拓展等相关工作经验，掌握业务拓展的基本方法和技巧，包括市场调研、客户沟通、需求分析、方案制定、谈判签约等；</w:t>
      </w:r>
    </w:p>
    <w:p w14:paraId="5A7DD3B4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3.具备良好的文档撰写能力，能够熟练使用Word、Excel、PPT等办公软件，撰写市场分析报告、售前方案、投标文件等各类商务文档，准确、清晰地表达项目信息和合作要点；</w:t>
      </w:r>
    </w:p>
    <w:p w14:paraId="282F81CD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4.良好的抗压和心理承受能力，能够适应压力和挑战性的工作环境，能适应经常性出差工作要求；</w:t>
      </w:r>
    </w:p>
    <w:p w14:paraId="41934E0B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5.具备数字身份、网络安全、大数据等领域业务拓展工作经验优先；</w:t>
      </w:r>
    </w:p>
    <w:p w14:paraId="7FF44740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6.特别优秀者</w:t>
      </w:r>
      <w:r>
        <w:rPr>
          <w:rFonts w:ascii="仿宋_GB2312" w:hAnsi="仿宋_GB2312" w:eastAsia="仿宋_GB2312" w:cs="仿宋_GB2312"/>
          <w:sz w:val="32"/>
          <w:szCs w:val="32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24B721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数字身份事业</w:t>
      </w:r>
      <w:r>
        <w:rPr>
          <w:rFonts w:hint="eastAsia" w:ascii="黑体" w:hAnsi="黑体" w:eastAsia="黑体" w:cs="黑体"/>
          <w:sz w:val="32"/>
          <w:szCs w:val="32"/>
        </w:rPr>
        <w:t>部解决方案岗</w:t>
      </w:r>
    </w:p>
    <w:p w14:paraId="1399CE23">
      <w:pPr>
        <w:spacing w:line="600" w:lineRule="exact"/>
        <w:ind w:firstLine="632" w:firstLineChars="200"/>
        <w:rPr>
          <w:rFonts w:hint="eastAsia"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0E85D72E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1.负责深入了解公司产品及服务，与产品团队紧密合作，为客户提供专业的技术咨询和解决方案；</w:t>
      </w:r>
    </w:p>
    <w:p w14:paraId="3F9CB79C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2.负责主导、参与行业热点或者客户案例的研究提炼，同步向客户传递公司最新的解决方案研究成果，推动商机落地；</w:t>
      </w:r>
    </w:p>
    <w:p w14:paraId="7A3CA27A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3.负责解决方案的成本估算和报价，确保方案的可行性和商业价值。跟进项目实施过程，提供方案优化建议，助力项目成功交付；</w:t>
      </w:r>
    </w:p>
    <w:p w14:paraId="0332151D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4.负责根据客户的需求和问题，同销售、实施以及产品团队，共同完成售前方案、项目实施计划、部署方案的制定，并向客户进行方案展示与应答；</w:t>
      </w:r>
    </w:p>
    <w:p w14:paraId="3360B781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5.负责协助撰写项目建议书、方案建议书、投标文件等售前文档，准确传达产品价值和解决方案优势。</w:t>
      </w:r>
    </w:p>
    <w:p w14:paraId="206C8BA9">
      <w:pPr>
        <w:spacing w:line="600" w:lineRule="exact"/>
        <w:ind w:firstLine="632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7F369AEC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大学本科及以上学历，市场营销、工商管理、金融、经济、国际贸易等相关文科类专业或计算机、电子信息、通信工程、网络安全、数据科学、人工智能等相关理工类专业；中共党员优先；</w:t>
      </w:r>
    </w:p>
    <w:p w14:paraId="6CE24957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2.具有3年以上解决方案、售前支持、需求管理或IT咨询工作经验；</w:t>
      </w:r>
    </w:p>
    <w:p w14:paraId="40248751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3.有解决问题、分析问题的方法，有一定洞察力（行业、规律、逻辑），熟悉软件项目运作模式；专业知识丰富、擅长演讲、组织协调能力强，抗压能力强；</w:t>
      </w:r>
    </w:p>
    <w:p w14:paraId="5467F9E1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4.具有政企行业工作背景优先，具备计算机、信息通信、网络安全、大数据等领域工作经验优先；</w:t>
      </w:r>
    </w:p>
    <w:p w14:paraId="6976C1F6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5.特别优秀者</w:t>
      </w:r>
      <w:r>
        <w:rPr>
          <w:rFonts w:ascii="仿宋_GB2312" w:hAnsi="仿宋_GB2312" w:eastAsia="仿宋_GB2312" w:cs="仿宋_GB2312"/>
          <w:sz w:val="32"/>
          <w:szCs w:val="32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5D88F4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创新业务</w:t>
      </w:r>
      <w:r>
        <w:rPr>
          <w:rFonts w:hint="eastAsia" w:ascii="黑体" w:hAnsi="黑体" w:eastAsia="黑体" w:cs="黑体"/>
          <w:sz w:val="32"/>
          <w:szCs w:val="32"/>
        </w:rPr>
        <w:t>部战略研究岗</w:t>
      </w:r>
    </w:p>
    <w:p w14:paraId="611936E3">
      <w:pPr>
        <w:spacing w:line="600" w:lineRule="exact"/>
        <w:ind w:firstLine="632" w:firstLineChars="200"/>
        <w:rPr>
          <w:rFonts w:hint="eastAsia"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1F5B7F27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1.负责跟踪国内外大数据政策、技术趋势及产业动态，挖掘数据要素价值化应用场景</w:t>
      </w:r>
      <w:r>
        <w:rPr>
          <w:rFonts w:hint="eastAsia" w:ascii="仿宋_GB2312" w:hAnsi="仿宋_GB2312" w:cs="仿宋_GB2312"/>
          <w:sz w:val="32"/>
          <w:szCs w:val="32"/>
        </w:rPr>
        <w:t>；</w:t>
      </w:r>
    </w:p>
    <w:p w14:paraId="1429C919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2.负责结合公司业务方向，规划设计行业大数据、个人数据资源利用等方面的业务方案；撰写研究报告、业务规划方案，为公司领导提供数据治理应用、生态合作的策略建议</w:t>
      </w:r>
      <w:r>
        <w:rPr>
          <w:rFonts w:hint="eastAsia" w:ascii="仿宋_GB2312" w:hAnsi="仿宋_GB2312" w:cs="仿宋_GB2312"/>
          <w:sz w:val="32"/>
          <w:szCs w:val="32"/>
        </w:rPr>
        <w:t>；</w:t>
      </w:r>
    </w:p>
    <w:p w14:paraId="221473F7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3.负责参与政府、行业机构及科技企业的合作对接，探索数据开发利用机制与创新业务模式；对公司相关项目推进和落地进行可行性分析，制定风险评估与落地路径规划。</w:t>
      </w:r>
    </w:p>
    <w:p w14:paraId="05B180D5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05A82467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大学本科及以上学历，大数据、计算机、应用数学、应用统计学、产业经济学、医药医疗等相关专业；中共党员优先；</w:t>
      </w:r>
    </w:p>
    <w:p w14:paraId="1E893FAA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2.具有3年以上大数据或行业研究、市场洞察、数据治理开发或政策分析经验，能独立完成业务模式设计和规划方案编制；</w:t>
      </w:r>
    </w:p>
    <w:p w14:paraId="71211CE1">
      <w:pPr>
        <w:numPr>
          <w:ilvl w:val="255"/>
          <w:numId w:val="0"/>
        </w:num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3.熟悉数据安全、个人隐私保护法规（如GDPR及国内数据安全法）者优先；有卫健、医药、医保等领域大数据从业经历或大型医疗机构、头部咨询公司、互联网企业等相关背景者优先；</w:t>
      </w:r>
    </w:p>
    <w:p w14:paraId="1E5DDDCD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4.良好的沟通协调能力和团队合作精神，具备较强的学习能力和抗压能力，能够在快节奏的工作环境中保持高效的工作状态；</w:t>
      </w:r>
    </w:p>
    <w:p w14:paraId="6F4D3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5.特别优秀者</w:t>
      </w:r>
      <w:r>
        <w:rPr>
          <w:rFonts w:ascii="仿宋_GB2312" w:hAnsi="仿宋_GB2312" w:eastAsia="仿宋_GB2312" w:cs="仿宋_GB2312"/>
          <w:sz w:val="32"/>
          <w:szCs w:val="32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35C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六、战略运营部（法律风控部）业务法律岗</w:t>
      </w:r>
    </w:p>
    <w:p w14:paraId="43073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1525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法规跟踪与解读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跟踪、解读国内外数字信息保护、隐私计算、网络安全等方面的法律法规，及时了解法规动态和变化，并将其转化为公司可执行的合规策略和行动方案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5C78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业务支持与法律风险把控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为公司业务项目提供法律支持，进行法律可行性论证，对新业务、新产品、新功能进行合规风险评估，提示潜在法律风险和应对措施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1A0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数据安全与隐私事件响应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制定在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数据泄露、隐私侵犯等事件发生时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应对策略，管理法律风险和通知义务，确保公司依法依规处理事件，减少损失和声誉影响。</w:t>
      </w:r>
    </w:p>
    <w:p w14:paraId="046D8E8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7268792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法律及理工类复合专业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等相关专业；中共党员优先；</w:t>
      </w:r>
    </w:p>
    <w:p w14:paraId="0ED05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年以上数字信息保护、隐私计算、网络安全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等项目法律支撑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经验；熟悉数据安全、个人隐私保护法规（如GDPR及国内数据安全法）者优先；</w:t>
      </w:r>
    </w:p>
    <w:p w14:paraId="1583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3.特别优秀者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E15E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EEF4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EEF4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A564D"/>
    <w:rsid w:val="00037547"/>
    <w:rsid w:val="00115AFF"/>
    <w:rsid w:val="0017544D"/>
    <w:rsid w:val="002555B9"/>
    <w:rsid w:val="002C02C2"/>
    <w:rsid w:val="00312842"/>
    <w:rsid w:val="00374615"/>
    <w:rsid w:val="003C43F5"/>
    <w:rsid w:val="003D0F4B"/>
    <w:rsid w:val="003F6FEA"/>
    <w:rsid w:val="00476BC7"/>
    <w:rsid w:val="004E0769"/>
    <w:rsid w:val="0065154E"/>
    <w:rsid w:val="0065438E"/>
    <w:rsid w:val="006C6314"/>
    <w:rsid w:val="007661BD"/>
    <w:rsid w:val="007F4336"/>
    <w:rsid w:val="0084058C"/>
    <w:rsid w:val="0088199E"/>
    <w:rsid w:val="00893B2F"/>
    <w:rsid w:val="008D30C8"/>
    <w:rsid w:val="00907FD3"/>
    <w:rsid w:val="00994386"/>
    <w:rsid w:val="00A74B0F"/>
    <w:rsid w:val="00B104B4"/>
    <w:rsid w:val="00B339DE"/>
    <w:rsid w:val="00BA564D"/>
    <w:rsid w:val="00BC6770"/>
    <w:rsid w:val="00CF2EBD"/>
    <w:rsid w:val="00D63269"/>
    <w:rsid w:val="00D8460B"/>
    <w:rsid w:val="00DC02D2"/>
    <w:rsid w:val="00EE56EF"/>
    <w:rsid w:val="00FB4893"/>
    <w:rsid w:val="00FB5F7C"/>
    <w:rsid w:val="017372B0"/>
    <w:rsid w:val="02213E70"/>
    <w:rsid w:val="026F05D7"/>
    <w:rsid w:val="06333D10"/>
    <w:rsid w:val="077566D6"/>
    <w:rsid w:val="08C062CC"/>
    <w:rsid w:val="09A30C10"/>
    <w:rsid w:val="0B643C37"/>
    <w:rsid w:val="0DA13A39"/>
    <w:rsid w:val="0E71045C"/>
    <w:rsid w:val="12687563"/>
    <w:rsid w:val="134D4693"/>
    <w:rsid w:val="13623FB2"/>
    <w:rsid w:val="15306972"/>
    <w:rsid w:val="153D5CF7"/>
    <w:rsid w:val="16DC4F7E"/>
    <w:rsid w:val="171A5512"/>
    <w:rsid w:val="1DEF0834"/>
    <w:rsid w:val="1F4B0BE5"/>
    <w:rsid w:val="20752C51"/>
    <w:rsid w:val="22247B4C"/>
    <w:rsid w:val="24030E99"/>
    <w:rsid w:val="25BE0B79"/>
    <w:rsid w:val="27A61C11"/>
    <w:rsid w:val="28DF29D5"/>
    <w:rsid w:val="2AAD6003"/>
    <w:rsid w:val="2D0C7EF9"/>
    <w:rsid w:val="2F1B2655"/>
    <w:rsid w:val="31226276"/>
    <w:rsid w:val="330C4F4D"/>
    <w:rsid w:val="346F0821"/>
    <w:rsid w:val="37F4652A"/>
    <w:rsid w:val="3DF33566"/>
    <w:rsid w:val="41EC71EA"/>
    <w:rsid w:val="4384447C"/>
    <w:rsid w:val="44B15248"/>
    <w:rsid w:val="494C68C2"/>
    <w:rsid w:val="4AC40AD3"/>
    <w:rsid w:val="4EBD7960"/>
    <w:rsid w:val="50017507"/>
    <w:rsid w:val="50680152"/>
    <w:rsid w:val="55BF56BF"/>
    <w:rsid w:val="56A434B9"/>
    <w:rsid w:val="574B3AC7"/>
    <w:rsid w:val="584B513D"/>
    <w:rsid w:val="588F2458"/>
    <w:rsid w:val="58CA0177"/>
    <w:rsid w:val="65B07321"/>
    <w:rsid w:val="65BA2DA7"/>
    <w:rsid w:val="6A1E0CB9"/>
    <w:rsid w:val="6F2D2206"/>
    <w:rsid w:val="6FC17F2E"/>
    <w:rsid w:val="712E50BB"/>
    <w:rsid w:val="717E613F"/>
    <w:rsid w:val="72222184"/>
    <w:rsid w:val="72CB6719"/>
    <w:rsid w:val="73F10209"/>
    <w:rsid w:val="77560455"/>
    <w:rsid w:val="78B05A0C"/>
    <w:rsid w:val="7D204AD7"/>
    <w:rsid w:val="7F5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4672</Words>
  <Characters>4808</Characters>
  <Lines>50</Lines>
  <Paragraphs>14</Paragraphs>
  <TotalTime>32</TotalTime>
  <ScaleCrop>false</ScaleCrop>
  <LinksUpToDate>false</LinksUpToDate>
  <CharactersWithSpaces>4836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2024-07-22T02:58:00Z</dcterms:created>
  <dc:creator>思颖 王</dc:creator>
  <cp:lastModifiedBy>张雪峰</cp:lastModifiedBy>
  <dcterms:modified xsi:type="dcterms:W3CDTF">2025-10-28T06:15:59Z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0D2D9BC47846475589EA225A604583FF_13</vt:lpwstr>
  </property>
  <property fmtid="{D5CDD505-2E9C-101B-9397-08002B2CF9AE}" pid="4" name="KSOTemplateDocerSaveRecord">
    <vt:lpwstr>eyJoZGlkIjoiNjFhYmQ1YTEwMmU3Njc1OTZkMWZmODEzZjUxMWNhZjciLCJ1c2VySWQiOiIxNDg2NTU4MjA1In0=</vt:lpwstr>
  </property>
</Properties>
</file>